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2019-2025年中国食品、饮料及烟草制品批发行业市场发展现状及投资前景咨询报告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2019-2025年中国食品、饮料及烟草制品批发行业市场发展现状及投资前景咨询报告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2019-2025年中国食品、饮料及烟草制品批发行业市场发展现状及投资前景咨询报告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2019-2025年中国食品、饮料及烟草制品批发行业市场发展现状及投资前景咨询报告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