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2019-2025年中国音像制品外装帧面印刷行业市场发展现状及投资前景咨询报告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2019-2025年中国音像制品外装帧面印刷行业市场发展现状及投资前景咨询报告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2019-2025年中国音像制品外装帧面印刷行业市场发展现状及投资前景咨询报告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https://www.icandata.com/view/299428.html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https://www.icandata.com/view/299428.html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2019-2025年中国音像制品外装帧面印刷行业市场发展现状及投资前景咨询报告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299428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