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类用活性干酵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类用活性干酵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类用活性干酵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类用活性干酵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