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2019-2025年中国自主品牌乘用车行业市场发展现状及投资前景咨询报告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2019-2025年中国自主品牌乘用车行业市场发展现状及投资前景咨询报告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2019-2025年中国自主品牌乘用车行业市场发展现状及投资前景咨询报告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https://www.icandata.com/view/318106.html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https://www.icandata.com/view/318106.html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2019-2025年中国自主品牌乘用车行业市场发展现状及投资前景咨询报告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318106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