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2019-2025年中国业务发放子系统行业市场发展现状及投资前景咨询报告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2019-2025年中国业务发放子系统行业市场发展现状及投资前景咨询报告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2019-2025年中国业务发放子系统行业市场发展现状及投资前景咨询报告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2019-2025年中国业务发放子系统行业市场发展现状及投资前景咨询报告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