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2019-2025年中国投资规划行业市场发展现状及投资前景咨询报告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2019-2025年中国投资规划行业市场发展现状及投资前景咨询报告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2019-2025年中国投资规划行业市场发展现状及投资前景咨询报告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2019-2025年中国投资规划行业市场发展现状及投资前景咨询报告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