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2007—2010年中国火电行业发展趋势决策咨询及行业竞争力分析市场分析及发展趋势研究报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2007—2010年中国火电行业发展趋势决策咨询及行业竞争力分析市场分析及发展趋势研究报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2007—2010年中国火电行业发展趋势决策咨询及行业竞争力分析市场分析及发展趋势研究报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https://www.icandata.com/view/35435.html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https://www.icandata.com/view/35435.html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2007—2010年中国火电行业发展趋势决策咨询及行业竞争力分析市场分析及发展趋势研究报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35435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