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2020-2025年中国pccp应用行业市场发展现状调研及投资趋势前景报告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2020-2025年中国pccp应用行业市场发展现状调研及投资趋势前景报告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2020-2025年中国pccp应用行业市场发展现状调研及投资趋势前景报告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2020-2025年中国pccp应用行业市场发展现状调研及投资趋势前景报告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