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2021-2026年中国OTC药品行业竞争格局分析及投资规划研究报告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2021-2026年中国OTC药品行业竞争格局分析及投资规划研究报告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2021-2026年中国OTC药品行业竞争格局分析及投资规划研究报告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2021-2026年中国OTC药品行业竞争格局分析及投资规划研究报告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