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自主品牌乘用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自主品牌乘用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自主品牌乘用车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自主品牌乘用车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