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4季度钢铁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4季度钢铁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季度钢铁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季度钢铁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