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2022-2027年中国互联网消费金融行业市场运营状况分析及投资规划建议咨询报告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2022-2027年中国互联网消费金融行业市场运营状况分析及投资规划建议咨询报告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2022-2027年中国互联网消费金融行业市场运营状况分析及投资规划建议咨询报告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https://www.icandata.com/view/360538.html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https://www.icandata.com/view/360538.html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2022-2027年中国互联网消费金融行业市场运营状况分析及投资规划建议咨询报告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360538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