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2008年~2010年中国铜材(铜加工材)行业竞争态势与投资发展分析报告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2008年~2010年中国铜材(铜加工材)行业竞争态势与投资发展分析报告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2008年~2010年中国铜材(铜加工材)行业竞争态势与投资发展分析报告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2008年~2010年中国铜材(铜加工材)行业竞争态势与投资发展分析报告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