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加工企业技术创新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加工企业技术创新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加工企业技术创新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加工企业技术创新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