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中国铝业投资发展分析（2004年版）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中国铝业投资发展分析（2004年版）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中国铝业投资发展分析（2004年版）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中国铝业投资发展分析（2004年版）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