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2022-2027年中国医疗诊断、监护及治疗设备制造行业市场发展现状及投资前景咨询报告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2022-2027年中国医疗诊断、监护及治疗设备制造行业市场发展现状及投资前景咨询报告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2022-2027年中国医疗诊断、监护及治疗设备制造行业市场发展现状及投资前景咨询报告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2022-2027年中国医疗诊断、监护及治疗设备制造行业市场发展现状及投资前景咨询报告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