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机械治疗及病房护理设备制造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机械治疗及病房护理设备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机械治疗及病房护理设备制造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387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387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机械治疗及病房护理设备制造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387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