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2023-2028年中国经济事务管理机构行业市场发展现状及投资前景咨询报告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2023-2028年中国经济事务管理机构行业市场发展现状及投资前景咨询报告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2023-2028年中国经济事务管理机构行业市场发展现状及投资前景咨询报告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2023-2028年中国经济事务管理机构行业市场发展现状及投资前景咨询报告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