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2023-2028年中国城市与乡镇间旅客长途汽车运输行业市场发展现状及投资前景咨询报告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2023-2028年中国城市与乡镇间旅客长途汽车运输行业市场发展现状及投资前景咨询报告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2023-2028年中国城市与乡镇间旅客长途汽车运输行业市场发展现状及投资前景咨询报告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https://www.icandata.com/view/365302.html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https://www.icandata.com/view/365302.html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2023-2028年中国城市与乡镇间旅客长途汽车运输行业市场发展现状及投资前景咨询报告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365302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