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2023-2028年中国城市与乡镇间旅客短途汽车运输行业市场发展现状及投资前景咨询报告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2023-2028年中国城市与乡镇间旅客短途汽车运输行业市场发展现状及投资前景咨询报告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2023-2028年中国城市与乡镇间旅客短途汽车运输行业市场发展现状及投资前景咨询报告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https://www.icandata.com/view/365303.html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https://www.icandata.com/view/365303.html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2023-2028年中国城市与乡镇间旅客短途汽车运输行业市场发展现状及投资前景咨询报告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365303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