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2006年中国黄金投资与发展分析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2006年中国黄金投资与发展分析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2006年中国黄金投资与发展分析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2006年02年01月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2006年中国黄金投资与发展分析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