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2023-2028年中国媒体资产管理软件行业市场发展现状及投资前景咨询报告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2023-2028年中国媒体资产管理软件行业市场发展现状及投资前景咨询报告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2023-2028年中国媒体资产管理软件行业市场发展现状及投资前景咨询报告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2023-2028年中国媒体资产管理软件行业市场发展现状及投资前景咨询报告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369448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