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2009-2010年全球金融危机对中国汽轮机及辅机制造行业影响测评与企业应对策略及专家点</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2009-2010年全球金融危机对中国汽轮机及辅机制造行业影响测评与企业应对策略及专家点</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2009-2010年全球金融危机对中国汽轮机及辅机制造行业影响测评与企业应对策略及专家点</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https://www.icandata.com/view/36990.html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https://www.icandata.com/view/36990.html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2009-2010年全球金融危机对中国汽轮机及辅机制造行业影响测评与企业应对策略及专家点</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36990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