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2009-2010年全球金融危机对中国风机、风扇制造行业影响测评与企业应对策略及专家点评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2009-2010年全球金融危机对中国风机、风扇制造行业影响测评与企业应对策略及专家点评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2009-2010年全球金融危机对中国风机、风扇制造行业影响测评与企业应对策略及专家点评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2009-2010年全球金融危机对中国风机、风扇制造行业影响测评与企业应对策略及专家点评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