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2008-2010年中国泵及真空设备制造行业应对金融危机影响及发展策略咨询报告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2008-2010年中国泵及真空设备制造行业应对金融危机影响及发展策略咨询报告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2008-2010年中国泵及真空设备制造行业应对金融危机影响及发展策略咨询报告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https://www.icandata.com/view/3702/</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https://www.icandata.com/view/3702/</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2008-2010年中国泵及真空设备制造行业应对金融危机影响及发展策略咨询报告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37021</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