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北京市数字经济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北京市数字经济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北京市数字经济行业发展监测及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北京市数字经济行业发展监测及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