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2008～2012年中国数控机床行业发展态势与投资前景分析预测报告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2008～2012年中国数控机床行业发展态势与投资前景分析预测报告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2008～2012年中国数控机床行业发展态势与投资前景分析预测报告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2008～2012年中国数控机床行业发展态势与投资前景分析预测报告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