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2009-2010年全球金融危机对中国铁路机车车辆配件制造行业影响测评与企业应对策略及专</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2009-2010年全球金融危机对中国铁路机车车辆配件制造行业影响测评与企业应对策略及专</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2009-2010年全球金融危机对中国铁路机车车辆配件制造行业影响测评与企业应对策略及专</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https://www.icandata.com/view/37129.html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https://www.icandata.com/view/37129.html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2009-2010年全球金融危机对中国铁路机车车辆配件制造行业影响测评与企业应对策略及专</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37129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