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2009-2012年中国汽车散热器市场调查与投资咨询市场分析及发展趋势研究报告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2009-2012年中国汽车散热器市场调查与投资咨询市场分析及发展趋势研究报告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2009-2012年中国汽车散热器市场调查与投资咨询市场分析及发展趋势研究报告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https://www.icandata.com/view/37162.html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https://www.icandata.com/view/37162.html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2009-2012年中国汽车散热器市场调查与投资咨询市场分析及发展趋势研究报告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37162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