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2024-2030年中国有线双向网络改造互动电视行业市场发展现状及投资前景咨询报告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2024-2030年中国有线双向网络改造互动电视行业市场发展现状及投资前景咨询报告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2024-2030年中国有线双向网络改造互动电视行业市场发展现状及投资前景咨询报告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https://www.icandata.com/view/372027.html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https://www.icandata.com/view/372027.html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2024-2030年中国有线双向网络改造互动电视行业市场发展现状及投资前景咨询报告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372027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