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2008年中国泵、阀门、压缩机及类似机械的制造业投资策略及财务统计数据分析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2008年中国泵、阀门、压缩机及类似机械的制造业投资策略及财务统计数据分析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2008年中国泵、阀门、压缩机及类似机械的制造业投资策略及财务统计数据分析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2008年中国泵、阀门、压缩机及类似机械的制造业投资策略及财务统计数据分析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