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2007年中国主要存储部件进出口国际贸易竞争地位市场分析及发展趋势研究报告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2007年中国主要存储部件进出口国际贸易竞争地位市场分析及发展趋势研究报告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2007年中国主要存储部件进出口国际贸易竞争地位市场分析及发展趋势研究报告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2007年中国主要存储部件进出口国际贸易竞争地位市场分析及发展趋势研究报告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