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2024-2030年中国城市与艺术特色主题酒店行业市场发展现状及投资前景咨询报告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2024-2030年中国城市与艺术特色主题酒店行业市场发展现状及投资前景咨询报告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2024-2030年中国城市与艺术特色主题酒店行业市场发展现状及投资前景咨询报告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https://www.icandata.com/view/375203.html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https://www.icandata.com/view/375203.html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2024-2030年中国城市与艺术特色主题酒店行业市场发展现状及投资前景咨询报告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375203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