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2007～2008年全球乘用车产业发展研究年度报告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2007～2008年全球乘用车产业发展研究年度报告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2007～2008年全球乘用车产业发展研究年度报告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2007～2008年全球乘用车产业发展研究年度报告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