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2007-2008年中国计算机网络设备行业区域市场分析及发展趋势市场分析及发展趋势研究报</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2007-2008年中国计算机网络设备行业区域市场分析及发展趋势市场分析及发展趋势研究报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2007-2008年中国计算机网络设备行业区域市场分析及发展趋势市场分析及发展趋势研究报</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https://www.icandata.com/view/37558.html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https://www.icandata.com/view/37558.html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2007-2008年中国计算机网络设备行业区域市场分析及发展趋势市场分析及发展趋势研究报</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37558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