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专利报告：发动机或引擎系统燃料系领域重点企业专利技术动态监测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专利报告：发动机或引擎系统燃料系领域重点企业专利技术动态监测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专利报告：发动机或引擎系统燃料系领域重点企业专利技术动态监测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专利报告：发动机或引擎系统燃料系领域重点企业专利技术动态监测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