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2024-2030年中国质子交换膜型燃料电池行业市场发展现状及投资前景咨询报告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2024-2030年中国质子交换膜型燃料电池行业市场发展现状及投资前景咨询报告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2024-2030年中国质子交换膜型燃料电池行业市场发展现状及投资前景咨询报告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https://www.icandata.com/view/379822.html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https://www.icandata.com/view/379822.html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2024-2030年中国质子交换膜型燃料电池行业市场发展现状及投资前景咨询报告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379822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