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2025-2031年中国石油化工工程行业市场运营态势及投资战略咨询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2025-2031年中国石油化工工程行业市场运营态势及投资战略咨询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2025-2031年中国石油化工工程行业市场运营态势及投资战略咨询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2025-2031年中国石油化工工程行业市场运营态势及投资战略咨询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