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2007年汽车配件行业风险市场分析及发展趋势研究报告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2007年汽车配件行业风险市场分析及发展趋势研究报告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2007年汽车配件行业风险市场分析及发展趋势研究报告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https://www.icandata.com/view/38104.html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https://www.icandata.com/view/38104.html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2007年汽车配件行业风险市场分析及发展趋势研究报告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38104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