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数据报告：气体压缩机械制造行业关键性数据报告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数据报告：气体压缩机械制造行业关键性数据报告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数据报告：气体压缩机械制造行业关键性数据报告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https://www.icandata.com/view/38222.html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https://www.icandata.com/view/38222.html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数据报告：气体压缩机械制造行业关键性数据报告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38222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