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2006年中国货车非完整车辆月度市场分析及发展趋势研究报告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2006年中国货车非完整车辆月度市场分析及发展趋势研究报告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2006年中国货车非完整车辆月度市场分析及发展趋势研究报告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2006年中国货车非完整车辆月度市场分析及发展趋势研究报告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