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2001-2007年中国小客车（九座及以下的）（包括整套散件）制造业进出口贸易分析报告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2001-2007年中国小客车（九座及以下的）（包括整套散件）制造业进出口贸易分析报告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2001-2007年中国小客车（九座及以下的）（包括整套散件）制造业进出口贸易分析报告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https://www.icandata.com/view/38810.html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https://www.icandata.com/view/38810.html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2001-2007年中国小客车（九座及以下的）（包括整套散件）制造业进出口贸易分析报告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38810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