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2001-2007年中国卡车（包括整套散件）制造业进出口贸易分析报告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2001-2007年中国卡车（包括整套散件）制造业进出口贸易分析报告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2001-2007年中国卡车（包括整套散件）制造业进出口贸易分析报告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2001-2007年中国卡车（包括整套散件）制造业进出口贸易分析报告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