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2001-2007年中国四轮驱动轻型越野车（包括整套散件）制造业进出口贸易分析报告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2001-2007年中国四轮驱动轻型越野车（包括整套散件）制造业进出口贸易分析报告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2001-2007年中国四轮驱动轻型越野车（包括整套散件）制造业进出口贸易分析报告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2001-2007年中国四轮驱动轻型越野车（包括整套散件）制造业进出口贸易分析报告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39299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