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中国中成药制造项目投资可行性市场分析及发展趋势研究报告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中国中成药制造项目投资可行性市场分析及发展趋势研究报告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中国中成药制造项目投资可行性市场分析及发展趋势研究报告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2009年1月，5年10工作日月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中国中成药制造项目投资可行性市场分析及发展趋势研究报告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