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收获及场上作业机械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收获及场上作业机械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收获及场上作业机械制造业进出口贸易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收获及场上作业机械制造业进出口贸易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