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软件园区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软件园区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软件园区投资环境竞争力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软件园区投资环境竞争力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