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2007中国数字生活消费需求调查报告—液晶电视篇北京分册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2007中国数字生活消费需求调查报告—液晶电视篇北京分册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2007中国数字生活消费需求调查报告—液晶电视篇北京分册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2007中国数字生活消费需求调查报告—液晶电视篇北京分册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