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2007—2010年中国软饮料行业投资价值决策咨询及行业竞争力调查市场分析及发展趋势研究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2007—2010年中国软饮料行业投资价值决策咨询及行业竞争力调查市场分析及发展趋势研究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2007—2010年中国软饮料行业投资价值决策咨询及行业竞争力调查市场分析及发展趋势研究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https://www.icandata.com/view/40592.html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https://www.icandata.com/view/40592.html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2007—2010年中国软饮料行业投资价值决策咨询及行业竞争力调查市场分析及发展趋势研究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40592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