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2007—2010年中国含乳饮料和植物蛋白饮料行业投资价值决策咨询及行业竞争力调查市场分</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2007—2010年中国含乳饮料和植物蛋白饮料行业投资价值决策咨询及行业竞争力调查市场分</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2007—2010年中国含乳饮料和植物蛋白饮料行业投资价值决策咨询及行业竞争力调查市场分</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https://www.icandata.com/view/40593.html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https://www.icandata.com/view/40593.html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2007—2010年中国含乳饮料和植物蛋白饮料行业投资价值决策咨询及行业竞争力调查市场分</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40593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